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anchor behindDoc="0" distT="0" distB="0" distL="0" distR="0" simplePos="0" locked="0" layoutInCell="0" allowOverlap="1" relativeHeight="2">
            <wp:simplePos x="0" y="0"/>
            <wp:positionH relativeFrom="column">
              <wp:align>left</wp:align>
            </wp:positionH>
            <wp:positionV relativeFrom="paragraph">
              <wp:posOffset>635</wp:posOffset>
            </wp:positionV>
            <wp:extent cx="1283970" cy="1283970"/>
            <wp:effectExtent l="0" t="0" r="0" b="0"/>
            <wp:wrapSquare wrapText="largest"/>
            <wp:docPr id="1" name="Obraz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title=""/>
                    <pic:cNvPicPr>
                      <a:picLocks noChangeAspect="1" noChangeArrowheads="1"/>
                    </pic:cNvPicPr>
                  </pic:nvPicPr>
                  <pic:blipFill>
                    <a:blip r:embed="rId2"/>
                    <a:stretch>
                      <a:fillRect/>
                    </a:stretch>
                  </pic:blipFill>
                  <pic:spPr bwMode="auto">
                    <a:xfrm>
                      <a:off x="0" y="0"/>
                      <a:ext cx="1283970" cy="1283970"/>
                    </a:xfrm>
                    <a:prstGeom prst="rect">
                      <a:avLst/>
                    </a:prstGeom>
                    <a:noFill/>
                  </pic:spPr>
                </pic:pic>
              </a:graphicData>
            </a:graphic>
          </wp:anchor>
        </w:drawing>
      </w:r>
    </w:p>
    <w:p>
      <w:pPr>
        <w:pStyle w:val="Normal"/>
        <w:bidi w:val="0"/>
        <w:jc w:val="start"/>
        <w:rPr/>
      </w:pPr>
      <w:r>
        <w:rPr/>
        <w:tab/>
        <w:tab/>
        <w:tab/>
        <w:tab/>
        <w:tab/>
        <w:tab/>
        <w:t xml:space="preserve">               </w:t>
      </w:r>
      <w:r>
        <w:rPr>
          <w:rFonts w:ascii="Times New Roman" w:hAnsi="Times New Roman"/>
          <w:sz w:val="22"/>
          <w:szCs w:val="22"/>
        </w:rPr>
        <w:t xml:space="preserve"> </w:t>
      </w:r>
      <w:r>
        <w:rPr/>
        <w:t>Puławy dnia 26.06.2025 roku</w:t>
        <w:tab/>
        <w:tab/>
        <w:tab/>
        <w:tab/>
      </w:r>
    </w:p>
    <w:p>
      <w:pPr>
        <w:pStyle w:val="Normal"/>
        <w:bidi w:val="0"/>
        <w:jc w:val="start"/>
        <w:rPr/>
      </w:pPr>
      <w:r>
        <w:rPr/>
        <w:t xml:space="preserve"> </w:t>
      </w:r>
      <w:r>
        <w:rPr/>
        <w:tab/>
        <w:tab/>
        <w:tab/>
        <w:tab/>
        <w:tab/>
        <w:tab/>
        <w:tab/>
      </w:r>
    </w:p>
    <w:p>
      <w:pPr>
        <w:pStyle w:val="Normal"/>
        <w:bidi w:val="0"/>
        <w:jc w:val="start"/>
        <w:rPr/>
      </w:pPr>
      <w:r>
        <w:rPr/>
      </w:r>
    </w:p>
    <w:p>
      <w:pPr>
        <w:pStyle w:val="Normal"/>
        <w:bidi w:val="0"/>
        <w:jc w:val="center"/>
        <w:rPr/>
      </w:pPr>
      <w:r>
        <w:rPr/>
      </w:r>
    </w:p>
    <w:p>
      <w:pPr>
        <w:pStyle w:val="Normal"/>
        <w:bidi w:val="0"/>
        <w:jc w:val="center"/>
        <w:rPr/>
      </w:pPr>
      <w:r>
        <w:rPr/>
        <w:t>Informacja dotycząca realizacji planu</w:t>
      </w:r>
    </w:p>
    <w:p>
      <w:pPr>
        <w:pStyle w:val="Normal"/>
        <w:bidi w:val="0"/>
        <w:jc w:val="center"/>
        <w:rPr/>
      </w:pPr>
      <w:r>
        <w:rPr/>
        <w:tab/>
        <w:t>działania priorytetowego dla rejonu służbowego numer 9</w:t>
      </w:r>
    </w:p>
    <w:p>
      <w:pPr>
        <w:pStyle w:val="Normal"/>
        <w:bidi w:val="0"/>
        <w:jc w:val="center"/>
        <w:rPr/>
      </w:pPr>
      <w:r>
        <w:rPr/>
        <w:tab/>
        <w:tab/>
        <w:tab/>
        <w:t>na okres od 01.07.2025 roku  do 31.12.2025 roku</w:t>
      </w:r>
    </w:p>
    <w:p>
      <w:pPr>
        <w:pStyle w:val="Normal"/>
        <w:bidi w:val="0"/>
        <w:jc w:val="start"/>
        <w:rPr/>
      </w:pPr>
      <w:r>
        <w:rPr/>
        <w:tab/>
        <w:tab/>
        <w:tab/>
      </w:r>
    </w:p>
    <w:p>
      <w:pPr>
        <w:pStyle w:val="Normal"/>
        <w:bidi w:val="0"/>
        <w:jc w:val="start"/>
        <w:rPr/>
      </w:pPr>
      <w:r>
        <w:rPr/>
        <w:t>1.     Charakterystyka zdiagnozowanego zagrożenia w rejonie służbowym.</w:t>
      </w:r>
    </w:p>
    <w:p>
      <w:pPr>
        <w:pStyle w:val="Normal"/>
        <w:bidi w:val="0"/>
        <w:jc w:val="start"/>
        <w:rPr/>
      </w:pPr>
      <w:r>
        <w:rPr/>
        <w:t xml:space="preserve">  </w:t>
      </w:r>
      <w:r>
        <w:rPr/>
        <w:tab/>
        <w:t>Podczas charakterystyki oraz diagnozy czynników mających wpływ na bezpieczeństwo dla mieszkańców Końskowoli w rejonie dzielnicy numer 9 ustalono, że brak jest prawidłowej infrastruktury drogowej, mianowicie miejsc parkingowych oraz chodnika dla pieszych na odcinku ulicy Cmentarnej. Brak miejsc parkingowych oraz chodnika stwarzają zagrożenie dla bezpieczeństwa osób pieszych. Powyższe ustalenia mają uzasadnienie w informacjach przekazanych przez mieszkańców miejscowości Końskowola oraz zgłoszone zostały do realizacji  podczas debaty społecznej, która odbyła się w Gminie Końskowola w miejscowości Stara Wieś w bieżącym roku.</w:t>
      </w:r>
    </w:p>
    <w:p>
      <w:pPr>
        <w:pStyle w:val="Normal"/>
        <w:bidi w:val="0"/>
        <w:jc w:val="start"/>
        <w:rPr/>
      </w:pPr>
      <w:r>
        <w:rPr/>
      </w:r>
    </w:p>
    <w:p>
      <w:pPr>
        <w:pStyle w:val="Normal"/>
        <w:numPr>
          <w:ilvl w:val="0"/>
          <w:numId w:val="1"/>
        </w:numPr>
        <w:bidi w:val="0"/>
        <w:jc w:val="start"/>
        <w:rPr/>
      </w:pPr>
      <w:r>
        <w:rPr/>
        <w:t>Zakładany cel do osiągnięcia:</w:t>
      </w:r>
    </w:p>
    <w:p>
      <w:pPr>
        <w:pStyle w:val="Normal"/>
        <w:bidi w:val="0"/>
        <w:jc w:val="start"/>
        <w:rPr/>
      </w:pPr>
      <w:r>
        <w:rPr/>
        <w:t xml:space="preserve"> </w:t>
      </w:r>
      <w:r>
        <w:rPr/>
        <w:tab/>
        <w:t xml:space="preserve"> Poprawa bezpieczeństwa pieszych poprzez modernizację infrastruktury drogowej w postaci wykonanie inwestycji polegającej na zbudowaniu miejsc parkingowych i chodnika dla pieszych na ul. Cmentarnej w Końskowoli.</w:t>
      </w:r>
    </w:p>
    <w:p>
      <w:pPr>
        <w:pStyle w:val="Normal"/>
        <w:bidi w:val="0"/>
        <w:jc w:val="start"/>
        <w:rPr/>
      </w:pPr>
      <w:r>
        <w:rPr/>
      </w:r>
    </w:p>
    <w:p>
      <w:pPr>
        <w:pStyle w:val="Normal"/>
        <w:bidi w:val="0"/>
        <w:jc w:val="start"/>
        <w:rPr/>
      </w:pPr>
      <w:r>
        <w:rPr/>
        <w:t xml:space="preserve">     </w:t>
      </w:r>
      <w:r>
        <w:rPr/>
        <w:t>3.    Proponowane działania  realizacji poszczególnych etapów zadań:</w:t>
      </w:r>
    </w:p>
    <w:p>
      <w:pPr>
        <w:pStyle w:val="Normal"/>
        <w:bidi w:val="0"/>
        <w:jc w:val="start"/>
        <w:rPr/>
      </w:pPr>
      <w:r>
        <w:rPr/>
      </w:r>
    </w:p>
    <w:p>
      <w:pPr>
        <w:pStyle w:val="Normal"/>
        <w:bidi w:val="0"/>
        <w:jc w:val="start"/>
        <w:rPr/>
      </w:pPr>
      <w:r>
        <w:rPr/>
        <w:t>- Skierowanie pisma do Urzędu Miasta Końskowola w celu poinformowania o realizacji działania,                    (w terminie do dnia 15.07.2025 roku);</w:t>
      </w:r>
    </w:p>
    <w:p>
      <w:pPr>
        <w:pStyle w:val="Normal"/>
        <w:bidi w:val="0"/>
        <w:jc w:val="start"/>
        <w:rPr/>
      </w:pPr>
      <w:r>
        <w:rPr/>
        <w:t>- Skierowanie wniosku do Zarządu Dróg Miejskich w Końskowoli o wykonanie inwestycji,                                (w terminie do dnia 15.07.2025 roku).</w:t>
      </w:r>
    </w:p>
    <w:p>
      <w:pPr>
        <w:pStyle w:val="Normal"/>
        <w:bidi w:val="0"/>
        <w:jc w:val="start"/>
        <w:rPr/>
      </w:pPr>
      <w:r>
        <w:rPr/>
      </w:r>
    </w:p>
    <w:p>
      <w:pPr>
        <w:pStyle w:val="Normal"/>
        <w:bidi w:val="0"/>
        <w:jc w:val="start"/>
        <w:rPr/>
      </w:pPr>
      <w:r>
        <w:rPr/>
        <w:t xml:space="preserve">     </w:t>
      </w:r>
      <w:r>
        <w:rPr/>
        <w:t>4. Podmioty współpracujące w realizacji działania priorytetowego wraz ze wskazaniem planowanych przez nie do realizacji zadań:</w:t>
      </w:r>
    </w:p>
    <w:p>
      <w:pPr>
        <w:pStyle w:val="Normal"/>
        <w:bidi w:val="0"/>
        <w:jc w:val="start"/>
        <w:rPr/>
      </w:pPr>
      <w:r>
        <w:rPr/>
      </w:r>
    </w:p>
    <w:p>
      <w:pPr>
        <w:pStyle w:val="Normal"/>
        <w:bidi w:val="0"/>
        <w:jc w:val="start"/>
        <w:rPr/>
      </w:pPr>
      <w:r>
        <w:rPr/>
        <w:t>- Urząd  Miasta w Końskowoli – pomoc w realizacji inwestycji;</w:t>
      </w:r>
    </w:p>
    <w:p>
      <w:pPr>
        <w:pStyle w:val="Normal"/>
        <w:bidi w:val="0"/>
        <w:jc w:val="start"/>
        <w:rPr/>
      </w:pPr>
      <w:r>
        <w:rPr/>
        <w:t>- Zarząd Dróg Miejskich w Końskowoli - realizacja inwestycji.</w:t>
      </w:r>
    </w:p>
    <w:p>
      <w:pPr>
        <w:pStyle w:val="Normal"/>
        <w:bidi w:val="0"/>
        <w:jc w:val="start"/>
        <w:rPr/>
      </w:pPr>
      <w:r>
        <w:rPr/>
      </w:r>
    </w:p>
    <w:p>
      <w:pPr>
        <w:pStyle w:val="Normal"/>
        <w:bidi w:val="0"/>
        <w:jc w:val="start"/>
        <w:rPr/>
      </w:pPr>
      <w:r>
        <w:rPr/>
        <w:t xml:space="preserve">    </w:t>
      </w:r>
      <w:r>
        <w:rPr/>
        <w:tab/>
        <w:t>5. Proponowany sposób przekazania społeczności rejonu informacji o działaniach priorytetowych:</w:t>
      </w:r>
    </w:p>
    <w:p>
      <w:pPr>
        <w:pStyle w:val="Normal"/>
        <w:bidi w:val="0"/>
        <w:jc w:val="start"/>
        <w:rPr/>
      </w:pPr>
      <w:r>
        <w:rPr/>
        <w:t>- Strona Internetowa Komendy Powiatowej Policji w Puławach;</w:t>
      </w:r>
    </w:p>
    <w:p>
      <w:pPr>
        <w:pStyle w:val="Normal"/>
        <w:bidi w:val="0"/>
        <w:jc w:val="start"/>
        <w:rPr/>
      </w:pPr>
      <w:r>
        <w:rPr/>
        <w:t>- Informowanie mieszkańców o realizacji działania podczas obchodu rejonu.</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                                                                                                   </w:t>
      </w:r>
    </w:p>
    <w:p>
      <w:pPr>
        <w:pStyle w:val="Normal"/>
        <w:bidi w:val="0"/>
        <w:jc w:val="start"/>
        <w:rPr/>
      </w:pPr>
      <w:r>
        <w:rPr/>
        <w:t xml:space="preserve">                                                                                                 </w:t>
      </w:r>
      <w:r>
        <w:rPr/>
        <w:t>aspirant sztabowy Zbigniew Kostka</w:t>
        <w:tab/>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StarSymbol">
    <w:altName w:val="Arial Unicode MS"/>
    <w:charset w:val="ee" w:characterSet="windows-1250"/>
    <w:family w:val="auto"/>
    <w:pitch w:val="default"/>
  </w:font>
  <w:font w:name="Liberation Sans">
    <w:altName w:val="Arial"/>
    <w:charset w:val="ee" w:characterSet="windows-1250"/>
    <w:family w:val="swiss"/>
    <w:pitch w:val="variable"/>
  </w:font>
  <w:font w:name="Liberation Mono">
    <w:altName w:val="Courier New"/>
    <w:charset w:val="ee" w:characterSet="windows-1250"/>
    <w:family w:val="modern"/>
    <w:pitch w:val="fixed"/>
  </w:font>
  <w:font w:name="Tahoma">
    <w:charset w:val="ee" w:characterSet="windows-1250"/>
    <w:family w:val="swiss"/>
    <w:pitch w:val="variable"/>
  </w:font>
  <w:font w:name="Arial">
    <w:charset w:val="ee" w:characterSet="windows-1250"/>
    <w:family w:val="swiss"/>
    <w:pitch w:val="variable"/>
  </w:font>
  <w:font w:name="Times New Roman">
    <w:charset w:val="ee" w:characterSet="windows-125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num w:numId="1">
    <w:abstractNumId w:val="1"/>
  </w:num>
  <w:num w:numId="2">
    <w:abstractNumId w:val="2"/>
  </w:num>
</w:numbering>
</file>

<file path=word/settings.xml><?xml version="1.0" encoding="utf-8"?>
<w:settings xmlns:w="http://schemas.openxmlformats.org/wordprocessingml/2006/main">
  <w:zoom w:percent="117"/>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pl-PL" w:eastAsia="zh-CN" w:bidi="hi-IN"/>
    </w:rPr>
  </w:style>
  <w:style w:type="character" w:styleId="Znakinumeracji">
    <w:name w:val="Znaki numeracji"/>
    <w:qFormat/>
    <w:rPr/>
  </w:style>
  <w:style w:type="character" w:styleId="Znakiwypunktowania">
    <w:name w:val="Znaki wypunktowania"/>
    <w:qFormat/>
    <w:rPr>
      <w:rFonts w:ascii="StarSymbol;Arial Unicode MS" w:hAnsi="StarSymbol;Arial Unicode MS" w:cs="StarSymbol;Arial Unicode MS"/>
      <w:sz w:val="18"/>
    </w:rPr>
  </w:style>
  <w:style w:type="character" w:styleId="Domylnaczcionkaakapitu">
    <w:name w:val="Domyślna czcionka akapit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ekstwstpniesformatowany">
    <w:name w:val="Tekst wstępnie sformatowany"/>
    <w:basedOn w:val="Normal"/>
    <w:qFormat/>
    <w:pPr>
      <w:spacing w:before="0" w:after="0"/>
    </w:pPr>
    <w:rPr>
      <w:rFonts w:ascii="Liberation Mono" w:hAnsi="Liberation Mono" w:eastAsia="NSimSun" w:cs="Liberation Mono"/>
      <w:sz w:val="20"/>
      <w:szCs w:val="20"/>
    </w:rPr>
  </w:style>
  <w:style w:type="paragraph" w:styleId="Tekstdymka">
    <w:name w:val="Tekst dymka"/>
    <w:basedOn w:val="Normal"/>
    <w:qFormat/>
    <w:pPr/>
    <w:rPr>
      <w:rFonts w:ascii="Tahoma" w:hAnsi="Tahoma" w:cs="Tahoma"/>
      <w:sz w:val="16"/>
      <w:szCs w:val="16"/>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Header">
    <w:name w:val="header"/>
    <w:basedOn w:val="Normal"/>
    <w:next w:val="BodyText"/>
    <w:pPr>
      <w:keepNext w:val="true"/>
      <w:spacing w:before="240" w:after="120"/>
    </w:pPr>
    <w:rPr>
      <w:rFonts w:ascii="Arial" w:hAnsi="Arial" w:cs="Arial"/>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296</TotalTime>
  <Application>LibreOffice/24.8.4.2$Windows_X86_64 LibreOffice_project/bb3cfa12c7b1bf994ecc5649a80400d06cd71002</Application>
  <AppVersion>15.0000</AppVersion>
  <Pages>1</Pages>
  <Words>247</Words>
  <Characters>1691</Characters>
  <CharactersWithSpaces>2240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2021-12-28T11:50:24Z</cp:lastPrinted>
  <dcterms:modified xsi:type="dcterms:W3CDTF">2025-07-02T14:45:05Z</dcterms:modified>
  <cp:revision>12</cp:revision>
  <dc:subject/>
  <dc:title/>
</cp:coreProperties>
</file>