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numbering.xml" ContentType="application/vnd.openxmlformats-officedocument.wordprocessingml.numbering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fonts/font24.odttf" ContentType="application/vnd.openxmlformats-officedocument.obfuscatedFont"/>
  <Override PartName="/word/fonts/font25.odttf" ContentType="application/vnd.openxmlformats-officedocument.obfuscatedFont"/>
  <Override PartName="/word/fonts/font26.odttf" ContentType="application/vnd.openxmlformats-officedocument.obfuscatedFont"/>
  <Override PartName="/word/fonts/font27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end"/>
        <w:rPr/>
      </w:pPr>
      <w:r>
        <w:drawing>
          <wp:anchor behindDoc="0" distT="0" distB="0" distL="0" distR="114300" simplePos="0" locked="0" layoutInCell="0" allowOverlap="1" relativeHeight="2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018540" cy="1018540"/>
            <wp:effectExtent l="0" t="0" r="0" b="0"/>
            <wp:wrapSquare wrapText="left"/>
            <wp:docPr id="1" name="Obraz 2" descr="Obraz zawierający zrzut ekranu, Czcionka, design&#10;&#10;Zawartość wygenerowana przez AI może być niepoprawna.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2" descr="Obraz zawierający zrzut ekranu, Czcionka, design&#10;&#10;Zawartość wygenerowana przez AI może być niepoprawna.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/>
        <w:t>Kurów</w:t>
      </w:r>
      <w:r>
        <w:rPr/>
        <w:t xml:space="preserve"> dnia </w:t>
      </w:r>
      <w:r>
        <w:rPr/>
        <w:t>20.12</w:t>
      </w:r>
      <w:r>
        <w:rPr/>
        <w:t>.2025 roku</w:t>
      </w:r>
    </w:p>
    <w:p>
      <w:pPr>
        <w:pStyle w:val="Title"/>
        <w:bidi w:val="0"/>
        <w:jc w:val="start"/>
        <w:rPr>
          <w:rFonts w:ascii="Aptos" w:hAnsi="Aptos"/>
          <w:sz w:val="32"/>
          <w:szCs w:val="32"/>
        </w:rPr>
      </w:pPr>
      <w:r>
        <w:rPr>
          <w:rFonts w:ascii="Aptos" w:hAnsi="Aptos"/>
          <w:color w:val="000000"/>
          <w:sz w:val="32"/>
          <w:szCs w:val="32"/>
        </w:rPr>
        <w:t>Informacja dotycząca realizacji</w:t>
      </w:r>
    </w:p>
    <w:p>
      <w:pPr>
        <w:pStyle w:val="Normal"/>
        <w:rPr>
          <w:rFonts w:ascii="Aptos" w:hAnsi="Aptos"/>
          <w:sz w:val="32"/>
          <w:szCs w:val="32"/>
        </w:rPr>
      </w:pPr>
      <w:r>
        <w:rPr>
          <w:rFonts w:ascii="Aptos" w:hAnsi="Aptos"/>
          <w:color w:val="000000"/>
          <w:sz w:val="32"/>
          <w:szCs w:val="32"/>
        </w:rPr>
        <w:t xml:space="preserve">Planu działania priorytetowego dla rejonu służbowego numer </w:t>
      </w:r>
      <w:r>
        <w:rPr>
          <w:rFonts w:ascii="Aptos" w:hAnsi="Aptos"/>
          <w:b/>
          <w:bCs/>
          <w:color w:val="000000"/>
          <w:sz w:val="32"/>
          <w:szCs w:val="32"/>
        </w:rPr>
        <w:t>11 na okres od 01.01.2026 roku do 30.06.2026 roku</w:t>
      </w:r>
    </w:p>
    <w:p>
      <w:pPr>
        <w:pStyle w:val="Heading1"/>
        <w:numPr>
          <w:ilvl w:val="0"/>
          <w:numId w:val="2"/>
        </w:numPr>
        <w:ind w:hanging="357" w:start="357"/>
        <w:rPr/>
      </w:pPr>
      <w:r>
        <w:rPr/>
        <w:t>Charakterystyka zdiagnozowanego zagrożenia w rejonie służbowym:</w:t>
      </w:r>
    </w:p>
    <w:p>
      <w:pPr>
        <w:pStyle w:val="Normal"/>
        <w:bidi w:val="0"/>
        <w:jc w:val="start"/>
        <w:rPr>
          <w:rFonts w:ascii="Open Sans" w:hAnsi="Open Sans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Na terenie miejscowości Kolonia Kośmin w gminie Żyrzyn występuje nagminnie zjawisko wałęsających się po drogach publicznych zwierząt, a dokładnie psów. </w:t>
      </w:r>
    </w:p>
    <w:p>
      <w:pPr>
        <w:pStyle w:val="Normal"/>
        <w:bidi w:val="0"/>
        <w:jc w:val="start"/>
        <w:rPr>
          <w:rFonts w:ascii="Open Sans" w:hAnsi="Open Sans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 przeprowadzonych w trakcie konsultacji rozmów z okolicznymi mieszkańcami oraz własnych ustaleń i zgłoszeń  wynikających z Krajowej Mapy Zagrożenia Bezpieczeństwa wynika, że zwierzęta w okolicach posesji atakują pieszych, rowerzystów i przejeżdżające samochody, a w szczególności zagrożone są dzieci oraz osoby starsze. Część zwierząt posiada właścicieli, którzy nie dopełniają obowiązku wynikającego z art. 77 kodeksu wykroczeń.</w:t>
      </w:r>
      <w:r>
        <w:rPr/>
        <w:t xml:space="preserve"> </w:t>
      </w:r>
    </w:p>
    <w:p>
      <w:pPr>
        <w:pStyle w:val="Heading1"/>
        <w:numPr>
          <w:ilvl w:val="0"/>
          <w:numId w:val="2"/>
        </w:numPr>
        <w:ind w:hanging="357" w:start="357"/>
        <w:rPr/>
      </w:pPr>
      <w:r>
        <w:rPr/>
        <w:t>Zakładany cel do osiągnięcia:</w:t>
      </w:r>
    </w:p>
    <w:p>
      <w:pPr>
        <w:pStyle w:val="Normal"/>
        <w:widowControl/>
        <w:numPr>
          <w:ilvl w:val="0"/>
          <w:numId w:val="3"/>
        </w:numPr>
        <w:suppressAutoHyphens w:val="true"/>
        <w:bidi w:val="0"/>
        <w:spacing w:lineRule="auto" w:line="300" w:before="0" w:after="200"/>
        <w:ind w:hanging="340" w:start="737" w:end="0"/>
        <w:jc w:val="star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Ograniczenie negatywnego zjawiska tj. niezachowania ostrożności przy trzymaniu zwierząt.</w:t>
      </w:r>
    </w:p>
    <w:p>
      <w:pPr>
        <w:pStyle w:val="Heading1"/>
        <w:numPr>
          <w:ilvl w:val="0"/>
          <w:numId w:val="2"/>
        </w:numPr>
        <w:ind w:hanging="357" w:start="357"/>
        <w:rPr/>
      </w:pPr>
      <w:r>
        <w:rPr/>
        <w:t>Proponowane działania realizacji poszczególnych etapów zadań:</w:t>
      </w:r>
    </w:p>
    <w:p>
      <w:pPr>
        <w:pStyle w:val="ListParagraph"/>
        <w:numPr>
          <w:ilvl w:val="0"/>
          <w:numId w:val="3"/>
        </w:numPr>
        <w:bidi w:val="0"/>
        <w:ind w:hanging="357" w:start="714" w:end="0"/>
        <w:jc w:val="start"/>
        <w:rPr>
          <w:rFonts w:ascii="Open Sans" w:hAnsi="Open Sans"/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  <w:t>Objęcie wymienionego miejsca doraźną kontrolą podczas służby obchodowej przez dzielnicowego w okresie od 01.01.2026 roku do 30.06.2026 roku;</w:t>
      </w:r>
    </w:p>
    <w:p>
      <w:pPr>
        <w:pStyle w:val="Normal"/>
        <w:numPr>
          <w:ilvl w:val="0"/>
          <w:numId w:val="3"/>
        </w:numPr>
        <w:bidi w:val="0"/>
        <w:ind w:hanging="357" w:start="714"/>
        <w:jc w:val="start"/>
        <w:rPr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  <w:t>Spotkanie z Wójtem Gminy Żyrzyn i przekazanie informacji o przedmiotowym zagrożeniu (w terminie do 25.02.2026 roku);</w:t>
      </w:r>
    </w:p>
    <w:p>
      <w:pPr>
        <w:pStyle w:val="Normal"/>
        <w:numPr>
          <w:ilvl w:val="0"/>
          <w:numId w:val="3"/>
        </w:numPr>
        <w:bidi w:val="0"/>
        <w:ind w:hanging="357" w:start="714"/>
        <w:jc w:val="start"/>
        <w:rPr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  <w:t>Spotkanie z sołtysem miejscowości Kośmin w celu przekazania informacji o zagrożeniu i konsekwencjach w związku z nieprzestrzeganiem prawa (w terminie do 25.02.2026 roku);</w:t>
      </w:r>
    </w:p>
    <w:p>
      <w:pPr>
        <w:pStyle w:val="Normal"/>
        <w:numPr>
          <w:ilvl w:val="0"/>
          <w:numId w:val="3"/>
        </w:numPr>
        <w:bidi w:val="0"/>
        <w:ind w:hanging="357" w:start="714"/>
        <w:jc w:val="start"/>
        <w:rPr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  <w:t>Sporządzenie wystąpienia  do Wójta Gminy Żyrzyn  o zlecenie  odłowienia bezpańskich psów wskazanie osoby uprawnionej (w terminie do 28.02.2026);</w:t>
      </w:r>
    </w:p>
    <w:p>
      <w:pPr>
        <w:pStyle w:val="Normal"/>
        <w:numPr>
          <w:ilvl w:val="0"/>
          <w:numId w:val="3"/>
        </w:numPr>
        <w:bidi w:val="0"/>
        <w:ind w:hanging="357" w:start="714"/>
        <w:jc w:val="start"/>
        <w:rPr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  <w:t>Spotkanie z mieszkańcami miejscowości Kośmin, informowanie o zagrożeniach i konsekwencjach prawnych (w terminie do 10.03.2026 roku).</w:t>
      </w:r>
    </w:p>
    <w:p>
      <w:pPr>
        <w:pStyle w:val="Heading1"/>
        <w:numPr>
          <w:ilvl w:val="0"/>
          <w:numId w:val="2"/>
        </w:numPr>
        <w:ind w:hanging="357" w:start="357"/>
        <w:rPr/>
      </w:pPr>
      <w:r>
        <w:rPr/>
        <w:t>Podmioty współpracujące w realizacji działania priorytetowego wraz ze wskazaniem planowanych przez nie do realizacji zadań:</w:t>
      </w:r>
    </w:p>
    <w:p>
      <w:pPr>
        <w:pStyle w:val="Normal"/>
        <w:numPr>
          <w:ilvl w:val="0"/>
          <w:numId w:val="3"/>
        </w:numPr>
        <w:bidi w:val="0"/>
        <w:ind w:hanging="357" w:start="714"/>
        <w:jc w:val="star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Sołtys sołectwa objętego planem priorytetowym zorganizuje spotkanie z mieszkańcami, gdzie zostaną przypomniane właścicielom zwierząt zagadnienia w zakresie sprawowania właściwego nadzoru nad zwierzętami. Zostaną omówione konsekwencje prawne wynikające z treści art. 77 kodeksu wykroczeń;</w:t>
      </w:r>
    </w:p>
    <w:p>
      <w:pPr>
        <w:pStyle w:val="Normal"/>
        <w:numPr>
          <w:ilvl w:val="0"/>
          <w:numId w:val="3"/>
        </w:numPr>
        <w:bidi w:val="0"/>
        <w:ind w:hanging="357" w:start="714"/>
        <w:jc w:val="star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Wójt Gminy Żyrzyn nawiąże współprace z sołtysem w zakresie wskazania zwierząt bezpańskich do odłowienia oraz wyznaczy pracownika do eliminacji zagrożenia odpowiedzialnego w zakresie odłowienia bezpańskich psów.</w:t>
      </w:r>
    </w:p>
    <w:p>
      <w:pPr>
        <w:pStyle w:val="Heading1"/>
        <w:numPr>
          <w:ilvl w:val="0"/>
          <w:numId w:val="2"/>
        </w:numPr>
        <w:ind w:hanging="357" w:start="357"/>
        <w:rPr/>
      </w:pPr>
      <w:r>
        <w:rPr/>
        <w:t>Proponowany sposób przekazywania społeczności rejonu informacji o działaniach priorytetowych:</w:t>
      </w:r>
    </w:p>
    <w:p>
      <w:pPr>
        <w:pStyle w:val="ListParagraph"/>
        <w:numPr>
          <w:ilvl w:val="0"/>
          <w:numId w:val="3"/>
        </w:numPr>
        <w:ind w:hanging="357" w:start="714"/>
        <w:rPr/>
      </w:pPr>
      <w:r>
        <w:rPr/>
        <w:t>Informowanie mieszkańców podczas służby obchodowej.</w:t>
      </w:r>
    </w:p>
    <w:p>
      <w:pPr>
        <w:pStyle w:val="ListParagraph"/>
        <w:numPr>
          <w:ilvl w:val="0"/>
          <w:numId w:val="3"/>
        </w:numPr>
        <w:ind w:hanging="357" w:start="714"/>
        <w:rPr/>
      </w:pPr>
      <w:r>
        <w:rPr/>
        <w:t>Strona internetowa Komendy Powiatowej Policji w Puławach.</w:t>
      </w:r>
    </w:p>
    <w:p>
      <w:pPr>
        <w:pStyle w:val="ListParagraph"/>
        <w:numPr>
          <w:ilvl w:val="0"/>
          <w:numId w:val="3"/>
        </w:numPr>
        <w:ind w:hanging="357" w:start="714"/>
        <w:rPr/>
      </w:pPr>
      <w:r>
        <w:rPr/>
        <w:t>Za pośrednictwem Spółdzielni Mieszkaniowej (wywieszanie informacji o realizacji planu priorytetowego w gablocie.</w:t>
      </w:r>
    </w:p>
    <w:p>
      <w:pPr>
        <w:pStyle w:val="podpis"/>
        <w:spacing w:before="600" w:after="200"/>
        <w:rPr/>
      </w:pPr>
      <w:r>
        <w:rPr>
          <w:i w:val="false"/>
          <w:iCs w:val="false"/>
        </w:rPr>
        <w:t>aspirant</w:t>
      </w:r>
      <w:r>
        <w:rPr/>
        <w:t xml:space="preserve"> </w:t>
      </w:r>
      <w:r>
        <w:rPr>
          <w:i w:val="false"/>
          <w:iCs w:val="false"/>
        </w:rPr>
        <w:t>Grzegorz</w:t>
      </w:r>
      <w:r>
        <w:rPr/>
        <w:t xml:space="preserve"> </w:t>
      </w:r>
      <w:r>
        <w:rPr>
          <w:i w:val="false"/>
          <w:iCs w:val="false"/>
        </w:rPr>
        <w:t>Banasik</w:t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 w:characterSet="windows-125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Open Sans">
    <w:charset w:val="ee" w:characterSet="windows-125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</w:font>
  <w:font w:name="StarSymbol">
    <w:altName w:val="Arial Unicode MS"/>
    <w:charset w:val="ee" w:characterSet="windows-1250"/>
    <w:family w:val="roman"/>
    <w:pitch w:val="variable"/>
  </w:font>
  <w:font w:name="Liberation Sans">
    <w:altName w:val="Arial"/>
    <w:charset w:val="ee" w:characterSet="windows-1250"/>
    <w:family w:val="swiss"/>
    <w:pitch w:val="variable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  <w:font w:name="Aptos">
    <w:charset w:val="ee" w:characterSet="windows-1250"/>
    <w:family w:val="swiss"/>
    <w:pitch w:val="variable"/>
    <w:embedRegular r:id="rId21" w:fontKey="{15014A78-CABC-4EF0-12AC-5CD89AEFDE15}"/>
    <w:embedBold r:id="rId21" w:fontKey="{15014A78-CABC-4EF0-12AC-5CD89AEFDE15}"/>
  </w:font>
  <w:font w:name="Arial">
    <w:charset w:val="ee" w:characterSet="windows-125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Mono">
    <w:altName w:val="Courier New"/>
    <w:charset w:val="ee" w:characterSet="windows-1250"/>
    <w:family w:val="auto"/>
    <w:pitch w:val="variable"/>
    <w:embedRegular r:id="rId22" w:fontKey="{16014A78-CABC-4EF0-12AC-5CD89AEFDE16}"/>
  </w:font>
  <w:font w:name="Aptos">
    <w:charset w:val="ee" w:characterSet="windows-1250"/>
    <w:family w:val="roman"/>
    <w:pitch w:val="variable"/>
  </w:font>
  <w:font w:name="Courier New">
    <w:charset w:val="01"/>
    <w:family w:val="modern"/>
    <w:pitch w:val="fixed"/>
    <w:embedRegular r:id="rId23" w:fontKey="{17014A78-CABC-4EF0-12AC-5CD89AEFDE17}"/>
    <w:embedBold r:id="rId24" w:fontKey="{18014A78-CABC-4EF0-12AC-5CD89AEFDE18}"/>
    <w:embedItalic r:id="rId25" w:fontKey="{19014A78-CABC-4EF0-12AC-5CD89AEFDE19}"/>
    <w:embedBoldItalic r:id="rId26" w:fontKey="{1A014A78-CABC-4EF0-12AC-5CD89AEFDE1A}"/>
  </w:font>
  <w:font w:name="Wingdings">
    <w:charset w:val="02"/>
    <w:family w:val="auto"/>
    <w:pitch w:val="variable"/>
    <w:embedRegular r:id="rId27" w:fontKey="{1B014A78-CABC-4EF0-12AC-5CD89AEFDE1B}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abstractNum w:abstractNumId="2">
    <w:lvl w:ilvl="0">
      <w:start w:val="1"/>
      <w:numFmt w:val="decimal"/>
      <w:lvlText w:val="%1."/>
      <w:lvlJc w:val="start"/>
      <w:pPr>
        <w:tabs>
          <w:tab w:val="num" w:pos="0"/>
        </w:tabs>
        <w:ind w:start="720" w:hanging="360"/>
      </w:pPr>
      <w:rPr/>
    </w:lvl>
    <w:lvl w:ilvl="1">
      <w:start w:val="1"/>
      <w:numFmt w:val="lowerLetter"/>
      <w:lvlText w:val="%2."/>
      <w:lvlJc w:val="start"/>
      <w:pPr>
        <w:tabs>
          <w:tab w:val="num" w:pos="0"/>
        </w:tabs>
        <w:ind w:start="1440" w:hanging="360"/>
      </w:pPr>
      <w:rPr/>
    </w:lvl>
    <w:lvl w:ilvl="2">
      <w:start w:val="1"/>
      <w:numFmt w:val="lowerRoman"/>
      <w:lvlText w:val="%3."/>
      <w:lvlJc w:val="end"/>
      <w:pPr>
        <w:tabs>
          <w:tab w:val="num" w:pos="0"/>
        </w:tabs>
        <w:ind w:start="2160" w:hanging="180"/>
      </w:pPr>
      <w:rPr/>
    </w:lvl>
    <w:lvl w:ilvl="3">
      <w:start w:val="1"/>
      <w:numFmt w:val="decimal"/>
      <w:lvlText w:val="%4."/>
      <w:lvlJc w:val="start"/>
      <w:pPr>
        <w:tabs>
          <w:tab w:val="num" w:pos="0"/>
        </w:tabs>
        <w:ind w:start="2880" w:hanging="360"/>
      </w:pPr>
      <w:rPr/>
    </w:lvl>
    <w:lvl w:ilvl="4">
      <w:start w:val="1"/>
      <w:numFmt w:val="lowerLetter"/>
      <w:lvlText w:val="%5."/>
      <w:lvlJc w:val="start"/>
      <w:pPr>
        <w:tabs>
          <w:tab w:val="num" w:pos="0"/>
        </w:tabs>
        <w:ind w:start="3600" w:hanging="360"/>
      </w:pPr>
      <w:rPr/>
    </w:lvl>
    <w:lvl w:ilvl="5">
      <w:start w:val="1"/>
      <w:numFmt w:val="lowerRoman"/>
      <w:lvlText w:val="%6."/>
      <w:lvlJc w:val="end"/>
      <w:pPr>
        <w:tabs>
          <w:tab w:val="num" w:pos="0"/>
        </w:tabs>
        <w:ind w:start="4320" w:hanging="180"/>
      </w:pPr>
      <w:rPr/>
    </w:lvl>
    <w:lvl w:ilvl="6">
      <w:start w:val="1"/>
      <w:numFmt w:val="decimal"/>
      <w:lvlText w:val="%7."/>
      <w:lvlJc w:val="start"/>
      <w:pPr>
        <w:tabs>
          <w:tab w:val="num" w:pos="0"/>
        </w:tabs>
        <w:ind w:start="5040" w:hanging="360"/>
      </w:pPr>
      <w:rPr/>
    </w:lvl>
    <w:lvl w:ilvl="7">
      <w:start w:val="1"/>
      <w:numFmt w:val="lowerLetter"/>
      <w:lvlText w:val="%8."/>
      <w:lvlJc w:val="start"/>
      <w:pPr>
        <w:tabs>
          <w:tab w:val="num" w:pos="0"/>
        </w:tabs>
        <w:ind w:start="5760" w:hanging="360"/>
      </w:pPr>
      <w:rPr/>
    </w:lvl>
    <w:lvl w:ilvl="8">
      <w:start w:val="1"/>
      <w:numFmt w:val="lowerRoman"/>
      <w:lvlText w:val="%9."/>
      <w:lvlJc w:val="end"/>
      <w:pPr>
        <w:tabs>
          <w:tab w:val="num" w:pos="0"/>
        </w:tabs>
        <w:ind w:start="6480" w:hanging="180"/>
      </w:pPr>
      <w:rPr/>
    </w:lvl>
  </w:abstractNum>
  <w:abstractNum w:abstractNumId="3">
    <w:lvl w:ilvl="0">
      <w:start w:val="1"/>
      <w:numFmt w:val="bullet"/>
      <w:lvlText w:val=""/>
      <w:lvlJc w:val="start"/>
      <w:pPr>
        <w:tabs>
          <w:tab w:val="num" w:pos="0"/>
        </w:tabs>
        <w:ind w:start="107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start"/>
      <w:pPr>
        <w:tabs>
          <w:tab w:val="num" w:pos="0"/>
        </w:tabs>
        <w:ind w:start="179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start"/>
      <w:pPr>
        <w:tabs>
          <w:tab w:val="num" w:pos="0"/>
        </w:tabs>
        <w:ind w:start="251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start"/>
      <w:pPr>
        <w:tabs>
          <w:tab w:val="num" w:pos="0"/>
        </w:tabs>
        <w:ind w:start="323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start"/>
      <w:pPr>
        <w:tabs>
          <w:tab w:val="num" w:pos="0"/>
        </w:tabs>
        <w:ind w:start="395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start"/>
      <w:pPr>
        <w:tabs>
          <w:tab w:val="num" w:pos="0"/>
        </w:tabs>
        <w:ind w:start="467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start"/>
      <w:pPr>
        <w:tabs>
          <w:tab w:val="num" w:pos="0"/>
        </w:tabs>
        <w:ind w:start="539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start"/>
      <w:pPr>
        <w:tabs>
          <w:tab w:val="num" w:pos="0"/>
        </w:tabs>
        <w:ind w:start="611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start"/>
      <w:pPr>
        <w:tabs>
          <w:tab w:val="num" w:pos="0"/>
        </w:tabs>
        <w:ind w:start="6837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95"/>
  <w:embedTrueTypeFonts/>
  <w:embedSystemFonts/>
  <w:defaultTabStop w:val="709"/>
  <w:autoHyphenation w:val="true"/>
  <w:hyphenationZone w:val="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allowHyphenationAtTrackBottom" w:uri="http://schemas.microsoft.com/office/word" w:val="1"/>
    <w:compatSetting w:name="useWord2013TrackBottomHyphenation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Arial"/>
        <w:kern w:val="2"/>
        <w:sz w:val="24"/>
        <w:szCs w:val="24"/>
        <w:lang w:val="pl-PL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421860"/>
    <w:pPr>
      <w:widowControl/>
      <w:suppressAutoHyphens w:val="true"/>
      <w:bidi w:val="0"/>
      <w:spacing w:lineRule="auto" w:line="300" w:before="0" w:after="200"/>
      <w:jc w:val="start"/>
    </w:pPr>
    <w:rPr>
      <w:rFonts w:ascii="Open Sans" w:hAnsi="Open Sans" w:eastAsia="SimSun" w:cs="Arial"/>
      <w:color w:val="auto"/>
      <w:kern w:val="2"/>
      <w:sz w:val="24"/>
      <w:szCs w:val="24"/>
      <w:lang w:val="pl-PL" w:eastAsia="zh-CN" w:bidi="hi-IN"/>
    </w:rPr>
  </w:style>
  <w:style w:type="paragraph" w:styleId="Heading1">
    <w:name w:val="heading 1"/>
    <w:basedOn w:val="Normal"/>
    <w:next w:val="Normal"/>
    <w:link w:val="Nagwek1Znak"/>
    <w:uiPriority w:val="9"/>
    <w:qFormat/>
    <w:rsid w:val="00a9670e"/>
    <w:pPr>
      <w:keepNext w:val="true"/>
      <w:keepLines/>
      <w:numPr>
        <w:ilvl w:val="0"/>
        <w:numId w:val="2"/>
      </w:numPr>
      <w:spacing w:before="240" w:after="240"/>
      <w:ind w:hanging="357" w:start="357"/>
      <w:outlineLvl w:val="0"/>
    </w:pPr>
    <w:rPr>
      <w:rFonts w:eastAsia="DejaVu Sans" w:cs="Mangal" w:eastAsiaTheme="majorEastAsia"/>
      <w:b/>
      <w:color w:themeColor="text1" w:themeTint="f2" w:val="0D0D0D"/>
      <w:szCs w:val="29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Znakinumeracji" w:customStyle="1">
    <w:name w:val="Znaki numeracji"/>
    <w:qFormat/>
    <w:rPr/>
  </w:style>
  <w:style w:type="character" w:styleId="Znakiwypunktowania" w:customStyle="1">
    <w:name w:val="Znaki wypunktowania"/>
    <w:qFormat/>
    <w:rPr>
      <w:rFonts w:ascii="StarSymbol;Arial Unicode MS" w:hAnsi="StarSymbol;Arial Unicode MS" w:cs="StarSymbol;Arial Unicode MS"/>
      <w:sz w:val="18"/>
    </w:rPr>
  </w:style>
  <w:style w:type="character" w:styleId="StopkaZnak" w:customStyle="1">
    <w:name w:val="Stopka Znak"/>
    <w:basedOn w:val="DefaultParagraphFont"/>
    <w:uiPriority w:val="99"/>
    <w:qFormat/>
    <w:rsid w:val="00d03196"/>
    <w:rPr>
      <w:rFonts w:ascii="Open Sans" w:hAnsi="Open Sans" w:cs="Mangal"/>
      <w:szCs w:val="21"/>
    </w:rPr>
  </w:style>
  <w:style w:type="character" w:styleId="NagwekZnak" w:customStyle="1">
    <w:name w:val="Nagłówek Znak"/>
    <w:basedOn w:val="DefaultParagraphFont"/>
    <w:uiPriority w:val="99"/>
    <w:qFormat/>
    <w:rsid w:val="00d03196"/>
    <w:rPr>
      <w:rFonts w:ascii="Liberation Sans" w:hAnsi="Liberation Sans" w:eastAsia="Lucida Sans Unicode" w:cs="Mangal"/>
      <w:sz w:val="28"/>
      <w:szCs w:val="28"/>
    </w:rPr>
  </w:style>
  <w:style w:type="character" w:styleId="TytuZnak" w:customStyle="1">
    <w:name w:val="Tytuł Znak"/>
    <w:basedOn w:val="DefaultParagraphFont"/>
    <w:uiPriority w:val="10"/>
    <w:qFormat/>
    <w:rsid w:val="00d564af"/>
    <w:rPr>
      <w:rFonts w:ascii="Aptos" w:hAnsi="Aptos" w:eastAsia="DejaVu Sans" w:cs="Mangal" w:eastAsiaTheme="majorEastAsia"/>
      <w:b/>
      <w:spacing w:val="2"/>
      <w:kern w:val="2"/>
      <w:sz w:val="32"/>
      <w:szCs w:val="50"/>
    </w:rPr>
  </w:style>
  <w:style w:type="character" w:styleId="PodtytuZnak" w:customStyle="1">
    <w:name w:val="Podtytuł Znak"/>
    <w:basedOn w:val="DefaultParagraphFont"/>
    <w:uiPriority w:val="11"/>
    <w:qFormat/>
    <w:rsid w:val="00e11352"/>
    <w:rPr>
      <w:rFonts w:ascii="Arial" w:hAnsi="Arial" w:eastAsia="DejaVu Sans" w:cs="Mangal" w:asciiTheme="minorHAnsi" w:eastAsiaTheme="minorEastAsia" w:hAnsiTheme="minorHAnsi"/>
      <w:color w:themeColor="text1" w:themeTint="a5" w:val="5A5A5A"/>
      <w:spacing w:val="15"/>
      <w:sz w:val="22"/>
      <w:szCs w:val="20"/>
    </w:rPr>
  </w:style>
  <w:style w:type="character" w:styleId="Nagwek1Znak" w:customStyle="1">
    <w:name w:val="Nagłówek 1 Znak"/>
    <w:basedOn w:val="DefaultParagraphFont"/>
    <w:uiPriority w:val="9"/>
    <w:qFormat/>
    <w:rsid w:val="00a9670e"/>
    <w:rPr>
      <w:rFonts w:ascii="Open Sans" w:hAnsi="Open Sans" w:eastAsia="DejaVu Sans" w:cs="Mangal" w:eastAsiaTheme="majorEastAsia"/>
      <w:b/>
      <w:color w:themeColor="text1" w:themeTint="f2" w:val="0D0D0D"/>
      <w:szCs w:val="29"/>
    </w:rPr>
  </w:style>
  <w:style w:type="character" w:styleId="podpisZnak" w:customStyle="1">
    <w:name w:val="podpis Znak"/>
    <w:basedOn w:val="DefaultParagraphFont"/>
    <w:link w:val="podpis"/>
    <w:qFormat/>
    <w:rsid w:val="004410b7"/>
    <w:rPr>
      <w:rFonts w:ascii="Open Sans" w:hAnsi="Open Sans"/>
      <w:i/>
    </w:rPr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styleId="Indeks" w:customStyle="1">
    <w:name w:val="Indeks"/>
    <w:basedOn w:val="Normal"/>
    <w:qFormat/>
    <w:pPr>
      <w:suppressLineNumbers/>
    </w:pPr>
    <w:rPr/>
  </w:style>
  <w:style w:type="paragraph" w:styleId="Gwkaistopka" w:customStyle="1">
    <w:name w:val="Główka i stopka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Header">
    <w:name w:val="header"/>
    <w:basedOn w:val="Normal"/>
    <w:next w:val="BodyText"/>
    <w:link w:val="NagwekZnak"/>
    <w:uiPriority w:val="99"/>
    <w:pPr>
      <w:keepNext w:val="true"/>
      <w:spacing w:before="240" w:after="120"/>
    </w:pPr>
    <w:rPr>
      <w:rFonts w:ascii="Liberation Sans" w:hAnsi="Liberation Sans" w:eastAsia="Lucida Sans Unicode" w:cs="Mangal"/>
      <w:sz w:val="28"/>
      <w:szCs w:val="28"/>
    </w:rPr>
  </w:style>
  <w:style w:type="paragraph" w:styleId="Tekstwstpniesformatowany" w:customStyle="1">
    <w:name w:val="Tekst wstępnie sformatowany"/>
    <w:basedOn w:val="Normal"/>
    <w:qFormat/>
    <w:pPr>
      <w:spacing w:before="0" w:after="0"/>
    </w:pPr>
    <w:rPr>
      <w:rFonts w:ascii="Liberation Mono" w:hAnsi="Liberation Mono" w:eastAsia="NSimSun" w:cs="Liberation Mono"/>
      <w:sz w:val="20"/>
      <w:szCs w:val="20"/>
    </w:rPr>
  </w:style>
  <w:style w:type="paragraph" w:styleId="Footer">
    <w:name w:val="footer"/>
    <w:basedOn w:val="Normal"/>
    <w:link w:val="StopkaZnak"/>
    <w:uiPriority w:val="99"/>
    <w:unhideWhenUsed/>
    <w:rsid w:val="00d03196"/>
    <w:pPr>
      <w:tabs>
        <w:tab w:val="clear" w:pos="709"/>
        <w:tab w:val="center" w:pos="4536" w:leader="none"/>
        <w:tab w:val="right" w:pos="9072" w:leader="none"/>
      </w:tabs>
      <w:spacing w:lineRule="auto" w:line="240" w:before="0" w:after="0"/>
    </w:pPr>
    <w:rPr>
      <w:rFonts w:cs="Mangal"/>
      <w:szCs w:val="21"/>
    </w:rPr>
  </w:style>
  <w:style w:type="paragraph" w:styleId="Title">
    <w:name w:val="Title"/>
    <w:basedOn w:val="Normal"/>
    <w:next w:val="Normal"/>
    <w:link w:val="TytuZnak"/>
    <w:uiPriority w:val="10"/>
    <w:qFormat/>
    <w:rsid w:val="00d564af"/>
    <w:pPr>
      <w:spacing w:lineRule="auto" w:line="240" w:before="0" w:after="0"/>
    </w:pPr>
    <w:rPr>
      <w:rFonts w:ascii="Aptos" w:hAnsi="Aptos" w:eastAsia="DejaVu Sans" w:cs="Mangal" w:eastAsiaTheme="majorEastAsia"/>
      <w:b/>
      <w:spacing w:val="2"/>
      <w:kern w:val="2"/>
      <w:sz w:val="32"/>
      <w:szCs w:val="50"/>
    </w:rPr>
  </w:style>
  <w:style w:type="paragraph" w:styleId="Subtitle">
    <w:name w:val="Subtitle"/>
    <w:basedOn w:val="Normal"/>
    <w:next w:val="Normal"/>
    <w:link w:val="PodtytuZnak"/>
    <w:uiPriority w:val="11"/>
    <w:qFormat/>
    <w:rsid w:val="00e11352"/>
    <w:pPr>
      <w:spacing w:before="0" w:after="160"/>
    </w:pPr>
    <w:rPr>
      <w:rFonts w:ascii="Arial" w:hAnsi="Arial" w:eastAsia="DejaVu Sans" w:cs="Mangal" w:asciiTheme="minorHAnsi" w:eastAsiaTheme="minorEastAsia" w:hAnsiTheme="minorHAnsi"/>
      <w:color w:themeColor="text1" w:themeTint="a5" w:val="5A5A5A"/>
      <w:spacing w:val="15"/>
      <w:sz w:val="22"/>
      <w:szCs w:val="20"/>
    </w:rPr>
  </w:style>
  <w:style w:type="paragraph" w:styleId="ListParagraph">
    <w:name w:val="List Paragraph"/>
    <w:basedOn w:val="Normal"/>
    <w:autoRedefine/>
    <w:uiPriority w:val="34"/>
    <w:qFormat/>
    <w:rsid w:val="004410b7"/>
    <w:pPr>
      <w:numPr>
        <w:ilvl w:val="0"/>
        <w:numId w:val="3"/>
      </w:numPr>
      <w:ind w:hanging="357" w:start="714"/>
    </w:pPr>
    <w:rPr>
      <w:rFonts w:cs="Mangal"/>
      <w:szCs w:val="21"/>
    </w:rPr>
  </w:style>
  <w:style w:type="paragraph" w:styleId="podpis" w:customStyle="1">
    <w:name w:val="podpis"/>
    <w:basedOn w:val="Normal"/>
    <w:link w:val="podpisZnak"/>
    <w:qFormat/>
    <w:rsid w:val="004410b7"/>
    <w:pPr>
      <w:spacing w:before="600" w:after="200"/>
    </w:pPr>
    <w:rPr>
      <w:i/>
    </w:rPr>
  </w:style>
  <w:style w:type="numbering" w:styleId="Bezlisty" w:default="1">
    <w:name w:val="Bez listy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<Relationship Id="rId25" Type="http://schemas.openxmlformats.org/officeDocument/2006/relationships/font" Target="fonts/font25.odttf"/><Relationship Id="rId26" Type="http://schemas.openxmlformats.org/officeDocument/2006/relationships/font" Target="fonts/font26.odttf"/><Relationship Id="rId27" Type="http://schemas.openxmlformats.org/officeDocument/2006/relationships/font" Target="fonts/font27.odttf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Application>LibreOffice/24.8.4.2$Windows_X86_64 LibreOffice_project/bb3cfa12c7b1bf994ecc5649a80400d06cd71002</Application>
  <AppVersion>15.0000</AppVersion>
  <Pages>2</Pages>
  <Words>340</Words>
  <Characters>2362</Characters>
  <CharactersWithSpaces>2670</CharactersWithSpaces>
  <Paragraphs>22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2025-12-22T14:00:08Z</dcterms:created>
  <dc:creator/>
  <dc:description/>
  <dc:language>pl-PL</dc:language>
  <cp:lastModifiedBy/>
  <cp:lastPrinted>2022-06-29T18:52:53Z</cp:lastPrinted>
  <dcterms:modified xsi:type="dcterms:W3CDTF">2025-12-31T11:38:12Z</dcterms:modified>
  <cp:revision>13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