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30.12.2025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10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W trakcie obchodu rejonu służbowego oraz na podstawie informacji uzyskanych od mieszkańców gminy Końskowola stwierdzono, że na podległym rejonie służbowym występuje zagrożenie w ruchu drogowym dla pieszych i innych uczestników ruchu drogowego spowodowane niskim poziomem używania elementów odblaskowych przez pieszych, w szczególności dzieci i seniorów, poruszających się poza obszarem zabudowanym po zmierzchu na terenach pozamiejskich.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Poprawa bezpieczeństwa niechronionych uczestników ruchu drogowego poprzez zwiększenie świadomości i rozpowszechnianie używania elementów odblaskowych wśród mieszkańców gminy Końskowola.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b w:val="false"/>
          <w:bCs w:val="false"/>
          <w:sz w:val="24"/>
          <w:szCs w:val="24"/>
        </w:rPr>
        <w:t>Zorganizowanie prelekcji w szkołach podstawowych w Końskowoli i Chrząchowie – omówienie zasad poruszania się pieszych po drogach publicznych w terminie do 15.02.2026 roku w uzgodnieniu z dyrektorami szkół;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Nawiązanie współpracy z lokalnym samorządem (Burmistrz Miasta i Gminy Końskowola) w celu zakupu i dystrybucji odblasków, termin do dnia 30.06.2026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b w:val="false"/>
          <w:bCs w:val="false"/>
          <w:sz w:val="24"/>
          <w:szCs w:val="24"/>
        </w:rPr>
        <w:t>Przeprowadzanie pogadanek w klubach seniora na terenie gminy Końskowola oraz rozdawanie elementów odblaskowych w terminie do dnia 01.03.2026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Prowadzanie kontroli pieszych w porze wieczorowo – nocnej i  wyciąganie konsekwencji wobec osób niestosujących elementy odblaskowe poza obszarem zabudowanym oraz prowadzenie akcji informacyjnej promującej odblaski w całym okresie funkcjonowania planu.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Burmistrz Miasta i Gminy w Końskowoli – pomoc w realizacji planu poprzez zakup i dystrybucję odblasków;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Dyrekcja Szkoły Podstawowej w Końskowoli i Chrząchowie – pomoc poprzez zorganizowanie prelekcji w szkołach.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obchodowej;</w:t>
      </w:r>
    </w:p>
    <w:p>
      <w:pPr>
        <w:pStyle w:val="Normal"/>
        <w:numPr>
          <w:ilvl w:val="0"/>
          <w:numId w:val="2"/>
        </w:numPr>
        <w:ind w:hanging="357" w:start="714"/>
        <w:jc w:val="both"/>
        <w:rPr>
          <w:rFonts w:ascii="Open Sans" w:hAnsi="Open Sans"/>
          <w:sz w:val="24"/>
          <w:szCs w:val="24"/>
        </w:rPr>
      </w:pPr>
      <w:r>
        <w:rPr>
          <w:sz w:val="24"/>
          <w:szCs w:val="24"/>
        </w:rPr>
        <w:t>Umieszczenie na stronie internetowej KPP Puławy informacji o realizacji planu działania priorytetowego.</w:t>
      </w:r>
    </w:p>
    <w:p>
      <w:pPr>
        <w:pStyle w:val="podpis"/>
        <w:spacing w:before="600" w:after="200"/>
        <w:rPr/>
      </w:pPr>
      <w:r>
        <w:rPr/>
        <w:t>aspirant sztabowy Leszek Janicki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22" w:fontKey="{16014A78-CABC-4EF0-12AC-5CD89AEFDE16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Application>LibreOffice/24.8.4.2$Windows_X86_64 LibreOffice_project/bb3cfa12c7b1bf994ecc5649a80400d06cd71002</Application>
  <AppVersion>15.0000</AppVersion>
  <Pages>2</Pages>
  <Words>295</Words>
  <Characters>2059</Characters>
  <CharactersWithSpaces>2328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2025-12-30T14:26:09Z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