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fonts/font29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25.06.2026 roku</w:t>
      </w:r>
    </w:p>
    <w:p>
      <w:pPr>
        <w:pStyle w:val="Title"/>
        <w:rPr>
          <w:b/>
          <w:bCs/>
        </w:rPr>
      </w:pPr>
      <w:r>
        <w:rPr>
          <w:b/>
          <w:bCs/>
          <w:sz w:val="32"/>
          <w:szCs w:val="32"/>
        </w:rPr>
        <w:t>Informacja dotycząca realizacji</w:t>
        <w:br/>
        <w:t>Planu działania priorytetowego dla rejonu służbowego numer 20</w:t>
        <w:br/>
        <w:t xml:space="preserve">na okres od 01.07.2026 roku do 31.12.2026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tabs>
          <w:tab w:val="clear" w:pos="709"/>
          <w:tab w:val="left" w:pos="1410" w:leader="none"/>
        </w:tabs>
        <w:spacing w:lineRule="auto" w:line="240"/>
        <w:jc w:val="start"/>
        <w:rPr/>
      </w:pPr>
      <w:r>
        <w:rPr>
          <w:sz w:val="24"/>
          <w:szCs w:val="24"/>
        </w:rPr>
        <w:t>Z przeprowadzonej analizy zagrożeń oraz na podstawie informacji od mieszkańców i obserwacji własnych wynika, że problemem na terenie dzielnicy numer 20 jest  nieoświetlone przejście dla pieszych w miejscowości Trzcianki, znajdujące się                            w pobliżu skrzyżowania dróg powiatowych 2522L i 2519L.</w:t>
        <w:tab/>
        <w:t xml:space="preserve"> Realizacja inwestycji planowana była w ramach planu priorytetowego w I półroczu 2026 jednak nie doszła do skutku. W związku z tym postanowiono ponownie wnioskować do Zarządcy drogi o realizację wymienionego projektu celem poprawienia bezpieczeństwa w ruchu drogowym.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spacing w:lineRule="auto" w:line="360"/>
        <w:ind w:hanging="357" w:start="714" w:end="0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 xml:space="preserve">Zainstalowanie oświetlenia poprawiającego widoczność pieszych dla pojazdów poruszających się drogą powiatową 2522L w miejscu jak wyżej.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Proponowane działania realizacji poszczególnych etapów zadań: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Objęcie wymienionego miejsca doraźną kontrolą podczas służby obchodowej przez dzielnicowego w okresie od 01.07.2026 roku do 31.12.2026 roku;</w:t>
      </w:r>
    </w:p>
    <w:p>
      <w:pPr>
        <w:pStyle w:val="ListParagraph"/>
        <w:widowControl/>
        <w:numPr>
          <w:ilvl w:val="0"/>
          <w:numId w:val="2"/>
        </w:numPr>
        <w:suppressAutoHyphens w:val="true"/>
        <w:bidi w:val="0"/>
        <w:spacing w:lineRule="auto" w:line="300" w:before="0" w:after="200"/>
        <w:ind w:hanging="357" w:start="714"/>
        <w:rPr>
          <w:rFonts w:ascii="Open Sans" w:hAnsi="Open Sans" w:eastAsia="SimSun" w:cs="Mangal"/>
          <w:color w:val="auto"/>
          <w:kern w:val="2"/>
          <w:sz w:val="24"/>
          <w:szCs w:val="24"/>
          <w:lang w:val="pl-PL" w:eastAsia="zh-CN" w:bidi="hi-IN"/>
        </w:rPr>
      </w:pPr>
      <w:r>
        <w:rPr>
          <w:rFonts w:eastAsia="SimSun" w:cs="Mangal"/>
          <w:color w:val="auto"/>
          <w:kern w:val="2"/>
          <w:sz w:val="24"/>
          <w:szCs w:val="24"/>
          <w:lang w:val="pl-PL" w:eastAsia="zh-CN" w:bidi="hi-IN"/>
        </w:rPr>
        <w:t>Zwrócenie się do Wójta Gminy Janowiec i Dyrektora Zarządu Dróg Powiatowych do dnia 15.07.2026 roku z ponownym wnioskiem o realizację inwestycji.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3"/>
        </w:numPr>
        <w:jc w:val="both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 xml:space="preserve">Wójt Gminy Janowiec i Dyrektor Zarządu Dróg Powiatowych – realizacja inwestycji.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Proponowany sposób przekazywania społeczności rejonu informacji o działaniach priorytetowych: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Informowanie mieszkańców podczas służby obchodowej.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Strona internetowa Komendy Powiatowej Policji w Puławach.</w:t>
      </w:r>
    </w:p>
    <w:p>
      <w:pPr>
        <w:pStyle w:val="podpis"/>
        <w:spacing w:before="600" w:after="200"/>
        <w:rPr/>
      </w:pPr>
      <w:r>
        <w:rPr/>
        <w:t>aspirant sztabowy Michał Bielecki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Regular r:id="rId21" w:fontKey="{15014A78-CABC-4EF0-12AC-5CD89AEFDE15}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OpenSymbol">
    <w:altName w:val="Arial Unicode MS"/>
    <w:charset w:val="ee" w:characterSet="windows-1250"/>
    <w:family w:val="roman"/>
    <w:pitch w:val="variable"/>
    <w:embedRegular r:id="rId22" w:fontKey="{16014A78-CABC-4EF0-12AC-5CD89AEFDE16}"/>
    <w:embedBold r:id="rId23" w:fontKey="{17014A78-CABC-4EF0-12AC-5CD89AEFDE17}"/>
  </w:font>
  <w:font w:name="Liberation Mono">
    <w:altName w:val="Courier New"/>
    <w:charset w:val="ee" w:characterSet="windows-1250"/>
    <w:family w:val="swiss"/>
    <w:pitch w:val="variable"/>
    <w:embedRegular r:id="rId24" w:fontKey="{18014A78-CABC-4EF0-12AC-5CD89AEFDE18}"/>
  </w:font>
  <w:font w:name="Courier New">
    <w:charset w:val="01"/>
    <w:family w:val="modern"/>
    <w:pitch w:val="fixed"/>
    <w:embedRegular r:id="rId25" w:fontKey="{19014A78-CABC-4EF0-12AC-5CD89AEFDE19}"/>
    <w:embedBold r:id="rId26" w:fontKey="{1A014A78-CABC-4EF0-12AC-5CD89AEFDE1A}"/>
    <w:embedItalic r:id="rId27" w:fontKey="{1B014A78-CABC-4EF0-12AC-5CD89AEFDE1B}"/>
    <w:embedBoldItalic r:id="rId28" w:fontKey="{1C014A78-CABC-4EF0-12AC-5CD89AEFDE1C}"/>
  </w:font>
  <w:font w:name="Wingdings">
    <w:charset w:val="02"/>
    <w:family w:val="auto"/>
    <w:pitch w:val="variable"/>
    <w:embedRegular r:id="rId29" w:fontKey="{1D014A78-CABC-4EF0-12AC-5CD89AEFDE1D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start"/>
      <w:pPr>
        <w:tabs>
          <w:tab w:val="num" w:pos="1077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437"/>
        </w:tabs>
        <w:ind w:start="1437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1797"/>
        </w:tabs>
        <w:ind w:start="179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2157"/>
        </w:tabs>
        <w:ind w:start="215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2517"/>
        </w:tabs>
        <w:ind w:start="2517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2877"/>
        </w:tabs>
        <w:ind w:start="2877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3237"/>
        </w:tabs>
        <w:ind w:start="3237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3597"/>
        </w:tabs>
        <w:ind w:start="359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3957"/>
        </w:tabs>
        <w:ind w:start="3957" w:hanging="360"/>
      </w:pPr>
      <w:rPr>
        <w:rFonts w:ascii="Symbol" w:hAnsi="Symbol" w:cs="Symbol" w:hint="default"/>
      </w:rPr>
    </w:lvl>
  </w:abstractNum>
  <w:abstractNum w:abstractNumId="4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character" w:styleId="Znakiwypunktowaniauser">
    <w:name w:val="Znaki wypunktowania (user)"/>
    <w:qFormat/>
    <w:rPr>
      <w:rFonts w:ascii="OpenSymbol" w:hAnsi="OpenSymbol" w:eastAsia="OpenSymbol" w:cs="OpenSymbol"/>
    </w:rPr>
  </w:style>
  <w:style w:type="character" w:styleId="Znakinumeracjiuser">
    <w:name w:val="Znaki numeracji (user)"/>
    <w:qFormat/>
    <w:rPr/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Indeksuser">
    <w:name w:val="Indeks (user)"/>
    <w:basedOn w:val="Normal"/>
    <w:qFormat/>
    <w:pPr>
      <w:suppressLineNumbers/>
    </w:pPr>
    <w:rPr>
      <w:rFonts w:cs="Arial"/>
    </w:rPr>
  </w:style>
  <w:style w:type="paragraph" w:styleId="Gwkaistopka" w:customStyle="1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Gwkaistopkauser">
    <w:name w:val="Główka i stopka (user)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  <w:jc w:val="start"/>
    </w:pPr>
    <w:rPr>
      <w:rFonts w:ascii="Open Sans" w:hAnsi="Open Sans" w:cs="Mangal"/>
      <w:sz w:val="24"/>
      <w:szCs w:val="24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paragraph" w:styleId="Tekstwstpniesformatowanyuser">
    <w:name w:val="Tekst wstępnie sformatowany (user)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numbering" w:styleId="Bezlisty" w:default="1">
    <w:name w:val="Bez listy"/>
    <w:uiPriority w:val="99"/>
    <w:semiHidden/>
    <w:unhideWhenUsed/>
    <w:qFormat/>
  </w:style>
  <w:style w:type="numbering" w:styleId="Bezlistyuser">
    <w:name w:val="Bez listy (user)"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Application>LibreOffice/25.2.1.2$Windows_X86_64 LibreOffice_project/d3abf4aee5fd705e4a92bba33a32f40bc4e56f49</Application>
  <AppVersion>15.0000</AppVersion>
  <Pages>2</Pages>
  <Words>231</Words>
  <Characters>1542</Characters>
  <CharactersWithSpaces>1781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2026-06-25T13:14:33Z</cp:lastPrinted>
  <dcterms:modified xsi:type="dcterms:W3CDTF">2026-06-25T13:14:38Z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