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Informacja dotycząca realizacji</w:t>
        <w:br/>
        <w:t>Planu działania priorytetowego dla rejonu służbowego numer 10</w:t>
        <w:br/>
        <w:t xml:space="preserve">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sz w:val="24"/>
          <w:szCs w:val="24"/>
        </w:rPr>
      </w:pPr>
      <w:r>
        <w:rPr>
          <w:sz w:val="24"/>
          <w:szCs w:val="24"/>
        </w:rPr>
        <w:t>Realizując zadania służbowe podczas obchodu rejonu służbowego zwłaszcza w porze wieczorowo-nocnej po zmierzchu zaobserwowano na terenie gminy Końskowola niski poziom używania elementów odblaskowych przez pieszych, w szczególności dzieci i seniorów, poruszających się poza obszarem zabudowanym po zmierzchu na terenach wiejskich.</w:t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Zakładany cel do osiągnięcia:</w:t>
      </w:r>
    </w:p>
    <w:p>
      <w:pPr>
        <w:pStyle w:val="Normal"/>
        <w:numPr>
          <w:ilvl w:val="0"/>
          <w:numId w:val="3"/>
        </w:numPr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Poprawa bezpieczeństwa pieszych poprzez zwiększenie świadomości i rozpowszechnianie używania elementów odblaskowych.</w:t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Proponowane działania wraz z terminami realizacji poszczególnych etapów działań.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b w:val="false"/>
          <w:bCs w:val="false"/>
          <w:sz w:val="24"/>
          <w:szCs w:val="24"/>
        </w:rPr>
        <w:t xml:space="preserve">Spotkania profilaktyczne, zorganizowanie prelekcji w szkołach podstawowych </w:t>
      </w:r>
      <w:r>
        <w:rPr>
          <w:b w:val="false"/>
          <w:bCs w:val="false"/>
          <w:sz w:val="24"/>
          <w:szCs w:val="24"/>
        </w:rPr>
        <w:t>w celu</w:t>
      </w:r>
      <w:r>
        <w:rPr>
          <w:b w:val="false"/>
          <w:bCs w:val="false"/>
          <w:sz w:val="24"/>
          <w:szCs w:val="24"/>
        </w:rPr>
        <w:t xml:space="preserve"> omówieni</w:t>
      </w:r>
      <w:r>
        <w:rPr>
          <w:b w:val="false"/>
          <w:bCs w:val="false"/>
          <w:sz w:val="24"/>
          <w:szCs w:val="24"/>
        </w:rPr>
        <w:t>a</w:t>
      </w:r>
      <w:r>
        <w:rPr>
          <w:b w:val="false"/>
          <w:bCs w:val="false"/>
          <w:sz w:val="24"/>
          <w:szCs w:val="24"/>
        </w:rPr>
        <w:t xml:space="preserve"> zasad poruszania się pieszych po drogach publicznych, w okresie od 01.09.2026 roku do 20.10.2026 roku; 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b w:val="false"/>
          <w:bCs w:val="false"/>
          <w:sz w:val="24"/>
          <w:szCs w:val="24"/>
        </w:rPr>
        <w:t>Przeprowadzenie pogadanek w klubach seniora oraz rozdawanie elementów odblaskowych w okresie od 01.07.2026 roku do 15.10.2026 roku;</w:t>
      </w:r>
    </w:p>
    <w:p>
      <w:pPr>
        <w:pStyle w:val="Normal"/>
        <w:numPr>
          <w:ilvl w:val="0"/>
          <w:numId w:val="4"/>
        </w:numPr>
        <w:jc w:val="start"/>
        <w:rPr/>
      </w:pPr>
      <w:r>
        <w:rPr>
          <w:sz w:val="24"/>
          <w:szCs w:val="24"/>
        </w:rPr>
        <w:t>Przeprowadzanie kontroli pieszych w porze wieczorowo – nocnej i uświadamianie osób niestosujących elementów odblaskowych zwłaszcza poza obszarem zabudowanym od 15.08.2026 roku do 31.12.2026 roku;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sz w:val="24"/>
          <w:szCs w:val="24"/>
        </w:rPr>
        <w:t>Zwrócenie się z wnioskiem do Urzędu Miasta i Gminy w Końskowoli o zakupienie i przekazanie odblasków podczas realizacji planu ( termin pisma do 31 lipca 2026 roku).</w:t>
      </w:r>
    </w:p>
    <w:p>
      <w:pPr>
        <w:pStyle w:val="Normal"/>
        <w:jc w:val="star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Podmioty współpracujące w realizacji działania priorytetowego wraz ze wskazaniem planowanych przez nie do realizacji zadań.</w:t>
      </w:r>
    </w:p>
    <w:p>
      <w:pPr>
        <w:pStyle w:val="Normal"/>
        <w:numPr>
          <w:ilvl w:val="0"/>
          <w:numId w:val="5"/>
        </w:numPr>
        <w:jc w:val="start"/>
        <w:rPr/>
      </w:pPr>
      <w:r>
        <w:rPr>
          <w:sz w:val="24"/>
          <w:szCs w:val="24"/>
        </w:rPr>
        <w:t>Urząd Miasta i Gminy w Końskowoli - zakup odblasków pomocnych przy  realizacji planu działania priorytetowego;</w:t>
      </w:r>
    </w:p>
    <w:p>
      <w:pPr>
        <w:pStyle w:val="Normal"/>
        <w:numPr>
          <w:ilvl w:val="0"/>
          <w:numId w:val="5"/>
        </w:numPr>
        <w:jc w:val="start"/>
        <w:rPr>
          <w:sz w:val="24"/>
          <w:szCs w:val="24"/>
        </w:rPr>
      </w:pPr>
      <w:r>
        <w:rPr>
          <w:sz w:val="24"/>
          <w:szCs w:val="24"/>
        </w:rPr>
        <w:t xml:space="preserve">Dyrektor Szkoły Podstawowej w Końskowoli i Chrząchowie - zorganizowanie i udział w spotkaniach z uczniami. </w:t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Proponowany sposób przekazania społeczności rejonu informacji o działaniu priorytetowym.</w:t>
      </w:r>
    </w:p>
    <w:p>
      <w:pPr>
        <w:pStyle w:val="Normal"/>
        <w:numPr>
          <w:ilvl w:val="0"/>
          <w:numId w:val="6"/>
        </w:numPr>
        <w:jc w:val="start"/>
        <w:rPr/>
      </w:pPr>
      <w:r>
        <w:rPr>
          <w:sz w:val="24"/>
          <w:szCs w:val="24"/>
        </w:rPr>
        <w:t xml:space="preserve">Podczas codziennej służby obchodowej informowanie o występujących zagrożeniach </w:t>
      </w:r>
      <w:r>
        <w:rPr>
          <w:sz w:val="24"/>
          <w:szCs w:val="24"/>
        </w:rPr>
        <w:t>i działaniach priorytetowych;</w:t>
      </w:r>
    </w:p>
    <w:p>
      <w:pPr>
        <w:pStyle w:val="Normal"/>
        <w:numPr>
          <w:ilvl w:val="0"/>
          <w:numId w:val="6"/>
        </w:numPr>
        <w:jc w:val="start"/>
        <w:rPr>
          <w:sz w:val="24"/>
          <w:szCs w:val="24"/>
        </w:rPr>
      </w:pPr>
      <w:r>
        <w:rPr>
          <w:sz w:val="24"/>
          <w:szCs w:val="24"/>
        </w:rPr>
        <w:t>Umieszczenie na stronie internetowej KPP Puławy informacji dot. realizacji planu działania priorytetowego.</w:t>
      </w:r>
    </w:p>
    <w:p>
      <w:pPr>
        <w:pStyle w:val="podpis"/>
        <w:spacing w:before="600" w:after="200"/>
        <w:jc w:val="start"/>
        <w:rPr/>
      </w:pPr>
      <w:r>
        <w:rPr/>
        <w:t>aspirant sztabowy Leszek Janicki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  <w:embedRegular r:id="rId18" w:fontKey="{12014A78-CABC-4EF0-12AC-5CD89AEFDE12}"/>
    <w:embedBold r:id="rId18" w:fontKey="{12014A78-CABC-4EF0-12AC-5CD89AEFDE12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OpenSymbol">
    <w:altName w:val="Arial Unicode MS"/>
    <w:charset w:val="ee" w:characterSet="windows-1250"/>
    <w:family w:val="roman"/>
    <w:pitch w:val="variable"/>
    <w:embedRegular r:id="rId19" w:fontKey="{13014A78-CABC-4EF0-12AC-5CD89AEFDE13}"/>
    <w:embedBold r:id="rId20" w:fontKey="{14014A78-CABC-4EF0-12AC-5CD89AEFDE14}"/>
  </w:font>
  <w:font w:name="Liberation Mono">
    <w:altName w:val="Courier New"/>
    <w:charset w:val="ee" w:characterSet="windows-1250"/>
    <w:family w:val="swiss"/>
    <w:pitch w:val="variable"/>
    <w:embedRegular r:id="rId21" w:fontKey="{15014A78-CABC-4EF0-12AC-5CD89AEFDE15}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960"/>
        </w:tabs>
        <w:ind w:start="9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320"/>
        </w:tabs>
        <w:ind w:start="13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680"/>
        </w:tabs>
        <w:ind w:start="168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040"/>
        </w:tabs>
        <w:ind w:start="204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400"/>
        </w:tabs>
        <w:ind w:start="24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760"/>
        </w:tabs>
        <w:ind w:start="27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120"/>
        </w:tabs>
        <w:ind w:start="312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480"/>
        </w:tabs>
        <w:ind w:start="348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840"/>
        </w:tabs>
        <w:ind w:start="384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840"/>
        </w:tabs>
        <w:ind w:start="84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200"/>
        </w:tabs>
        <w:ind w:start="120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560"/>
        </w:tabs>
        <w:ind w:start="15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920"/>
        </w:tabs>
        <w:ind w:start="19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280"/>
        </w:tabs>
        <w:ind w:start="228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640"/>
        </w:tabs>
        <w:ind w:start="264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000"/>
        </w:tabs>
        <w:ind w:start="300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360"/>
        </w:tabs>
        <w:ind w:start="33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720"/>
        </w:tabs>
        <w:ind w:start="372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character" w:styleId="Znakiwypunktowaniauser">
    <w:name w:val="Znaki wypunktowania (user)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Application>LibreOffice/25.2.1.2$Windows_X86_64 LibreOffice_project/d3abf4aee5fd705e4a92bba33a32f40bc4e56f49</Application>
  <AppVersion>15.0000</AppVersion>
  <Pages>2</Pages>
  <Words>280</Words>
  <Characters>1909</Characters>
  <CharactersWithSpaces>2166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2026-06-25T13:21:25Z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