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26.06.2026 roku</w:t>
      </w:r>
    </w:p>
    <w:p>
      <w:pPr>
        <w:pStyle w:val="Title"/>
        <w:jc w:val="start"/>
        <w:rPr/>
      </w:pPr>
      <w:r>
        <w:rPr/>
        <w:t>Informacja dotycząca realizacji</w:t>
        <w:br/>
        <w:t>Planu działania priorytetowego dla rejonu służbowego numer 8</w:t>
        <w:br/>
        <w:t xml:space="preserve">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sz w:val="24"/>
          <w:szCs w:val="24"/>
        </w:rPr>
      </w:pPr>
      <w:r>
        <w:rPr>
          <w:sz w:val="24"/>
          <w:szCs w:val="24"/>
        </w:rPr>
        <w:t xml:space="preserve">Podczas charakterystyki podległego rejonu służbowego na podstawie informacji uzyskanych od mieszkańców podczas obchodu rejonu służbowego ustalono, że poważnym zagrożeniem bezpieczeństwa w ruchu drogowym na ul. Janowieckiej w Górze Puławskiej jest nieprawidłowe parkowanie w pasie drogowym oraz przekroczenia wymaganej prędkości. Zostało to potwierdzone także poprzez nanoszenie zagrożeń, z tej kategorii w aplikacji Krajowa Mapa Zagrożeń Bezpieczeństwa oraz spostrzeżenia własne dzielnicowego w zakresie naruszeń przepisów </w:t>
      </w:r>
      <w:r>
        <w:rPr>
          <w:sz w:val="24"/>
          <w:szCs w:val="24"/>
        </w:rPr>
        <w:t>ruchu drogowego</w:t>
      </w:r>
      <w:r>
        <w:rPr>
          <w:sz w:val="24"/>
          <w:szCs w:val="24"/>
        </w:rPr>
        <w:t xml:space="preserve"> oraz niewłaściwej infrastruktury drogowej ( wieloletnie zaniedbania remontowe/droga bez zatoczek parkingowych przy posesjach bez chodnika, z zaniedbanymi poboczami, ubytkami w nawierzchni).</w:t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Zakładany cel do osiągnięcia.</w:t>
      </w:r>
    </w:p>
    <w:p>
      <w:pPr>
        <w:pStyle w:val="Normal"/>
        <w:numPr>
          <w:ilvl w:val="0"/>
          <w:numId w:val="3"/>
        </w:numPr>
        <w:jc w:val="start"/>
        <w:rPr>
          <w:sz w:val="24"/>
          <w:szCs w:val="24"/>
        </w:rPr>
      </w:pPr>
      <w:r>
        <w:rPr>
          <w:sz w:val="24"/>
          <w:szCs w:val="24"/>
        </w:rPr>
        <w:t>Dążenie do poprawy bezpieczeństwa w ruchu drogowym w wymienionym miejscu poprzez remont, przebudowę i zmianę infrastruktury drogowej to jest budowę lub wyznaczenie miejsc parkingowych, zmianę/</w:t>
      </w:r>
      <w:r>
        <w:rPr>
          <w:sz w:val="24"/>
          <w:szCs w:val="24"/>
        </w:rPr>
        <w:t>remont</w:t>
      </w:r>
      <w:r>
        <w:rPr>
          <w:sz w:val="24"/>
          <w:szCs w:val="24"/>
        </w:rPr>
        <w:t xml:space="preserve"> nawierzchni </w:t>
      </w:r>
      <w:r>
        <w:rPr>
          <w:sz w:val="24"/>
          <w:szCs w:val="24"/>
        </w:rPr>
        <w:t>jezdni</w:t>
      </w:r>
      <w:r>
        <w:rPr>
          <w:sz w:val="24"/>
          <w:szCs w:val="24"/>
        </w:rPr>
        <w:t>.</w:t>
      </w:r>
      <w:r>
        <w:rPr>
          <w:rFonts w:ascii="Liberation Serif" w:hAnsi="Liberation Serif"/>
          <w:sz w:val="24"/>
          <w:szCs w:val="24"/>
        </w:rPr>
        <w:t xml:space="preserve"> </w:t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Proponowane działania wraz z terminami realizacji poszczególnych etapów działań.</w:t>
      </w:r>
    </w:p>
    <w:p>
      <w:pPr>
        <w:pStyle w:val="Normal"/>
        <w:numPr>
          <w:ilvl w:val="0"/>
          <w:numId w:val="4"/>
        </w:numPr>
        <w:jc w:val="start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Kontrola wskazanego miejsca oraz zdecydowane reagowanie na wykroczenia w całym okresie realizacji planu;</w:t>
      </w:r>
    </w:p>
    <w:p>
      <w:pPr>
        <w:pStyle w:val="Normal"/>
        <w:numPr>
          <w:ilvl w:val="0"/>
          <w:numId w:val="4"/>
        </w:numPr>
        <w:jc w:val="start"/>
        <w:rPr>
          <w:sz w:val="24"/>
          <w:szCs w:val="24"/>
        </w:rPr>
      </w:pPr>
      <w:r>
        <w:rPr>
          <w:sz w:val="24"/>
          <w:szCs w:val="24"/>
        </w:rPr>
        <w:t xml:space="preserve">Informowanie </w:t>
      </w:r>
      <w:r>
        <w:rPr>
          <w:sz w:val="24"/>
          <w:szCs w:val="24"/>
        </w:rPr>
        <w:t>mieszkańców</w:t>
      </w:r>
      <w:r>
        <w:rPr>
          <w:sz w:val="24"/>
          <w:szCs w:val="24"/>
        </w:rPr>
        <w:t xml:space="preserve"> o istniejących zagrożeniach podczas spotkań, podczas obchodu rejonu służbowego oraz ukierunkowanie </w:t>
      </w:r>
      <w:r>
        <w:rPr>
          <w:sz w:val="24"/>
          <w:szCs w:val="24"/>
        </w:rPr>
        <w:t>ich</w:t>
      </w:r>
      <w:r>
        <w:rPr>
          <w:sz w:val="24"/>
          <w:szCs w:val="24"/>
        </w:rPr>
        <w:t xml:space="preserve"> na prawidłowe reagowanie na przedmiotowe zjawisko w całym okresie realizacji planu;</w:t>
      </w:r>
    </w:p>
    <w:p>
      <w:pPr>
        <w:pStyle w:val="Normal"/>
        <w:numPr>
          <w:ilvl w:val="0"/>
          <w:numId w:val="4"/>
        </w:numPr>
        <w:jc w:val="start"/>
        <w:rPr>
          <w:sz w:val="24"/>
          <w:szCs w:val="24"/>
        </w:rPr>
      </w:pPr>
      <w:r>
        <w:rPr>
          <w:sz w:val="24"/>
          <w:szCs w:val="24"/>
        </w:rPr>
        <w:t>Sporządzenie wniosku do Wójta Gminy Puławy o przebudowę i rewitalizację ulicy celem wyodrębnienia miejsc parkingowych – termin wniosku do 20 lipca 2026 roku.</w:t>
      </w:r>
    </w:p>
    <w:p>
      <w:pPr>
        <w:pStyle w:val="Normal"/>
        <w:jc w:val="star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jc w:val="star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Podmioty współpracujące w realizacji działania priorytetowego wraz ze wskazaniem planowanych przez nie do realizacji zadań.</w:t>
      </w:r>
    </w:p>
    <w:p>
      <w:pPr>
        <w:pStyle w:val="Normal"/>
        <w:numPr>
          <w:ilvl w:val="0"/>
          <w:numId w:val="5"/>
        </w:numPr>
        <w:jc w:val="start"/>
        <w:rPr/>
      </w:pPr>
      <w:r>
        <w:rPr>
          <w:sz w:val="24"/>
          <w:szCs w:val="24"/>
        </w:rPr>
        <w:t>Urząd Gminy w Puławach - w zakresie poprawy infrastruktury, realizacja inwestycji.</w:t>
      </w:r>
    </w:p>
    <w:p>
      <w:pPr>
        <w:pStyle w:val="Normal"/>
        <w:jc w:val="star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Proponowany sposób przekazania społeczności rejonu informacji o działaniu priorytetowym.</w:t>
      </w:r>
    </w:p>
    <w:p>
      <w:pPr>
        <w:pStyle w:val="Normal"/>
        <w:numPr>
          <w:ilvl w:val="0"/>
          <w:numId w:val="6"/>
        </w:numPr>
        <w:jc w:val="start"/>
        <w:rPr/>
      </w:pPr>
      <w:r>
        <w:rPr>
          <w:sz w:val="24"/>
          <w:szCs w:val="24"/>
        </w:rPr>
        <w:t>Organizowanie spotkań z</w:t>
      </w:r>
      <w:r>
        <w:rPr>
          <w:sz w:val="24"/>
          <w:szCs w:val="24"/>
        </w:rPr>
        <w:t xml:space="preserve"> mieszkańcami</w:t>
      </w:r>
      <w:r>
        <w:rPr>
          <w:sz w:val="24"/>
          <w:szCs w:val="24"/>
        </w:rPr>
        <w:t xml:space="preserve"> i przekaz</w:t>
      </w:r>
      <w:r>
        <w:rPr>
          <w:sz w:val="24"/>
          <w:szCs w:val="24"/>
        </w:rPr>
        <w:t>yw</w:t>
      </w:r>
      <w:r>
        <w:rPr>
          <w:sz w:val="24"/>
          <w:szCs w:val="24"/>
        </w:rPr>
        <w:t>anie im informacji o działaniu priorytetowym;</w:t>
      </w:r>
    </w:p>
    <w:p>
      <w:pPr>
        <w:pStyle w:val="Normal"/>
        <w:numPr>
          <w:ilvl w:val="0"/>
          <w:numId w:val="6"/>
        </w:numPr>
        <w:jc w:val="start"/>
        <w:rPr/>
      </w:pPr>
      <w:r>
        <w:rPr>
          <w:sz w:val="24"/>
          <w:szCs w:val="24"/>
        </w:rPr>
        <w:t>Umieszczenie na stronie internetowej KPP Puławy informacji dot</w:t>
      </w:r>
      <w:r>
        <w:rPr>
          <w:sz w:val="24"/>
          <w:szCs w:val="24"/>
        </w:rPr>
        <w:t>yczącej</w:t>
      </w:r>
      <w:r>
        <w:rPr>
          <w:sz w:val="24"/>
          <w:szCs w:val="24"/>
        </w:rPr>
        <w:t xml:space="preserve"> realizacji planu działania priorytetowego.</w:t>
      </w:r>
    </w:p>
    <w:p>
      <w:pPr>
        <w:pStyle w:val="podpis"/>
        <w:spacing w:before="600" w:after="200"/>
        <w:jc w:val="start"/>
        <w:rPr/>
      </w:pPr>
      <w:r>
        <w:rPr/>
        <w:t>Aspirant sztabowy Wojciech Sołyga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  <w:embedRegular r:id="rId18" w:fontKey="{12014A78-CABC-4EF0-12AC-5CD89AEFDE12}"/>
    <w:embedBold r:id="rId18" w:fontKey="{12014A78-CABC-4EF0-12AC-5CD89AEFDE12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OpenSymbol">
    <w:altName w:val="Arial Unicode MS"/>
    <w:charset w:val="ee" w:characterSet="windows-1250"/>
    <w:family w:val="roman"/>
    <w:pitch w:val="variable"/>
    <w:embedRegular r:id="rId19" w:fontKey="{13014A78-CABC-4EF0-12AC-5CD89AEFDE13}"/>
    <w:embedBold r:id="rId20" w:fontKey="{14014A78-CABC-4EF0-12AC-5CD89AEFDE14}"/>
  </w:font>
  <w:font w:name="Liberation Mono">
    <w:altName w:val="Courier New"/>
    <w:charset w:val="ee" w:characterSet="windows-1250"/>
    <w:family w:val="swiss"/>
    <w:pitch w:val="variable"/>
    <w:embedRegular r:id="rId21" w:fontKey="{15014A78-CABC-4EF0-12AC-5CD89AEFDE15}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variable"/>
    <w:embedRegular r:id="rId26" w:fontKey="{1A014A78-CABC-4EF0-12AC-5CD89AEFDE1A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840"/>
        </w:tabs>
        <w:ind w:start="84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200"/>
        </w:tabs>
        <w:ind w:start="120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560"/>
        </w:tabs>
        <w:ind w:start="15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920"/>
        </w:tabs>
        <w:ind w:start="192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280"/>
        </w:tabs>
        <w:ind w:start="228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640"/>
        </w:tabs>
        <w:ind w:start="264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3000"/>
        </w:tabs>
        <w:ind w:start="300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360"/>
        </w:tabs>
        <w:ind w:start="33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720"/>
        </w:tabs>
        <w:ind w:start="372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960"/>
        </w:tabs>
        <w:ind w:start="9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320"/>
        </w:tabs>
        <w:ind w:start="132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680"/>
        </w:tabs>
        <w:ind w:start="168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2040"/>
        </w:tabs>
        <w:ind w:start="204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400"/>
        </w:tabs>
        <w:ind w:start="24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760"/>
        </w:tabs>
        <w:ind w:start="27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3120"/>
        </w:tabs>
        <w:ind w:start="312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480"/>
        </w:tabs>
        <w:ind w:start="348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840"/>
        </w:tabs>
        <w:ind w:start="384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"/>
      <w:lvlJc w:val="start"/>
      <w:pPr>
        <w:tabs>
          <w:tab w:val="num" w:pos="840"/>
        </w:tabs>
        <w:ind w:start="84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200"/>
        </w:tabs>
        <w:ind w:start="120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560"/>
        </w:tabs>
        <w:ind w:start="15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920"/>
        </w:tabs>
        <w:ind w:start="192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280"/>
        </w:tabs>
        <w:ind w:start="228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640"/>
        </w:tabs>
        <w:ind w:start="264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3000"/>
        </w:tabs>
        <w:ind w:start="300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360"/>
        </w:tabs>
        <w:ind w:start="33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720"/>
        </w:tabs>
        <w:ind w:start="3720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character" w:styleId="Znakiwypunktowaniauser">
    <w:name w:val="Znaki wypunktowania (user)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user">
    <w:name w:val="Główka i stopka (user)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LibreOffice/25.2.1.2$Windows_X86_64 LibreOffice_project/d3abf4aee5fd705e4a92bba33a32f40bc4e56f49</Application>
  <AppVersion>15.0000</AppVersion>
  <Pages>2</Pages>
  <Words>289</Words>
  <Characters>2042</Characters>
  <CharactersWithSpaces>2311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2025-12-30T12:32:24Z</cp:lastPrinted>
  <dcterms:modified xsi:type="dcterms:W3CDTF">2026-06-25T13:40:17Z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