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119380</wp:posOffset>
            </wp:positionH>
            <wp:positionV relativeFrom="paragraph">
              <wp:posOffset>-130175</wp:posOffset>
            </wp:positionV>
            <wp:extent cx="1116965" cy="1011555"/>
            <wp:effectExtent l="0" t="0" r="0" b="0"/>
            <wp:wrapSquare wrapText="largest"/>
            <wp:docPr id="1" name="grafik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9" t="-89" r="-8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ab/>
        <w:tab/>
        <w:tab/>
        <w:tab/>
        <w:tab/>
        <w:t xml:space="preserve">                                           </w:t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Nałęczów dnia. 17.06.2026r.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r>
        <w:rPr>
          <w:rFonts w:ascii="Arial" w:hAnsi="Arial"/>
          <w:sz w:val="24"/>
          <w:szCs w:val="24"/>
        </w:rPr>
        <w:tab/>
        <w:tab/>
        <w:tab/>
        <w:tab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l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Informacja dotycząca realizacji planu działania priorytetowego </w:t>
        <w:br/>
        <w:t xml:space="preserve">dla rejonu służbowego nr 16 (Gmina Wąwolnica) </w:t>
        <w:br/>
        <w:t>na okres od 01.07.2026r. do  31.12.2026r.</w:t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1"/>
        <w:ind w:hanging="0" w:star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Charakterystyka zdiagnozowanego zagrożenia - problemu w rejonie służbowym.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 przeprowadzonej analizie interwencji oraz na podstawie informacji uzyskanych od pracowników służb ratunkowych wynika, że poważnym problemem na terenie dzielnicy nr 16 jest brak oznakowań numerycznych posesji, usytuowanych w dalszej odległości od drogi na terenach rolnych w miejscowości Łopatki.  </w:t>
      </w:r>
    </w:p>
    <w:p>
      <w:pPr>
        <w:pStyle w:val="Heading1"/>
        <w:ind w:hanging="0" w:star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2. Zakładany cel do osiągnięcia   </w:t>
      </w: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Dążenie do ograniczenia zjawisk uciążliwych społecznie oraz ograniczenie popełnianych wykroczeń dotyczących numeracji posesji o 40%  w stosunku do analogicznego okresu 2025 roku.</w:t>
      </w:r>
    </w:p>
    <w:p>
      <w:pPr>
        <w:pStyle w:val="Heading1"/>
        <w:ind w:hanging="0" w:star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Proponowane działania wraz z terminami realizacji poszczególnych etapów/zadań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Kontrola terenu przez dzielnicowego w ramach służby obchodowej(w okresie od (01.07.2026 roku do 31.12.2026 roku). 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Informowanie społeczeństwa o istniejących zagrożeniach podczas obchodu rejonu służbowego oraz ukierunkowywanie mieszkańców na prawidłowe reagowanie na przedmiotowe wykroczenia (w okresie od 01.07.2026 roku do 31.12.2026 roku).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Zorganizowanie spotkania z mieszkańcami w celu ich uświadomienia o występującym problemie w okresie od 01.07.2026 roku do 31.12.2026 roku. 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Propagowanie informacji na temat aplikacji Krajowa Mapa Zagrożeń Bezpieczeństwa oraz informowanie mieszkańców o konsekwencjach prawnych związanych z brakiem tabliczki </w:t>
        <w:br/>
        <w:t xml:space="preserve">z numerem nieruchomości. Podczas służby obchodowej w okresie od 01.07.2026 roku do 31.12.2026 roku 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Sporządzenie pisma do nowo wybranego sołtysa miejscowości Łopatki o informowanie mieszkańców  podczas zebrań sołeckich o konieczności umieszczania oznakowań numerycznych posesji oraz podniesienia świadomości społeczności lokalnej o utrudnieniach jakie występują w wyniku braku tabliczki z numerem posesji w terminie do dnia 15.08.2026r.    </w:t>
      </w:r>
    </w:p>
    <w:p>
      <w:pPr>
        <w:pStyle w:val="Heading1"/>
        <w:ind w:hanging="0" w:star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Podmioty współpracujące w realizacji działania priorytetowego wraz ze wskazaniem </w:t>
      </w:r>
      <w:r>
        <w:rPr>
          <w:rFonts w:ascii="Arial" w:hAnsi="Arial"/>
          <w:b/>
          <w:bCs/>
          <w:sz w:val="24"/>
          <w:szCs w:val="24"/>
        </w:rPr>
        <w:t>planowanych przez nie do realizacji zadań: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Sołtys miejscowości Łopatki – informowanie mieszkańców o planowanych działaniach i uświadamianie ich o występujących utrudnieniach dla służb ratunkowych oraz konsekwencjach prawnych popełnianych wykroczeń.</w:t>
      </w:r>
    </w:p>
    <w:p>
      <w:pPr>
        <w:pStyle w:val="Heading1"/>
        <w:ind w:hanging="0" w:star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Proponowany sposób przekazywania społeczności rejonu informacji o działaniu priorytetowym: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Przekazywanie informacji mieszkańcom gminy podczas służby obchodowej.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Umieszczenie na stronie internetowej Komendy Powiatowej Policji w  Puławach informacji dotyczącej realizacji planu działania priorytetowego.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aspirant sztabowy Rafał Głos</w:t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ab/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agwek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574</TotalTime>
  <Application>LibreOffice/24.8.4.2$Windows_X86_64 LibreOffice_project/bb3cfa12c7b1bf994ecc5649a80400d06cd71002</Application>
  <AppVersion>15.0000</AppVersion>
  <Pages>2</Pages>
  <Words>322</Words>
  <Characters>2287</Characters>
  <CharactersWithSpaces>3011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2019-06-19T13:47:00Z</dcterms:created>
  <dc:creator>PP Nałęczów</dc:creator>
  <dc:description/>
  <dc:language>pl-PL</dc:language>
  <cp:lastModifiedBy/>
  <cp:lastPrinted>2026-06-23T12:38:52Z</cp:lastPrinted>
  <dcterms:modified xsi:type="dcterms:W3CDTF">2026-07-01T15:02:45Z</dcterms:modified>
  <cp:revision>16</cp:revision>
  <dc:subject/>
  <dc:title>ZATWIERDZAM                                                                                  Nałęczów </dc:title>
</cp:coreProperties>
</file>